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right="720" w:firstLine="562" w:firstLineChars="200"/>
        <w:jc w:val="center"/>
        <w:textAlignment w:val="auto"/>
        <w:rPr>
          <w:rFonts w:ascii="黑体" w:hAnsi="黑体" w:eastAsia="黑体" w:cs="仿宋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202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年度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instrText xml:space="preserve">ADDIN CNKISM.UserStyle</w:instrTex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fldChar w:fldCharType="separate"/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fldChar w:fldCharType="end"/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李冰研究中心课题指南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573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1、李冰文化的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都江堰文化的相关研究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3、都江堰灌区名人及文化相关研究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4、都江堰水利工程的相关研究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5、水文化相关研究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6、巴蜀文化及名人相关研究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7、</w:t>
      </w:r>
      <w:r>
        <w:rPr>
          <w:rFonts w:hint="eastAsia" w:ascii="仿宋" w:hAnsi="仿宋" w:eastAsia="仿宋" w:cs="仿宋"/>
          <w:sz w:val="24"/>
          <w:szCs w:val="24"/>
        </w:rPr>
        <w:t>世界文化遗产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8、世界</w:t>
      </w:r>
      <w:r>
        <w:rPr>
          <w:rFonts w:hint="eastAsia" w:ascii="仿宋" w:hAnsi="仿宋" w:eastAsia="仿宋" w:cs="仿宋"/>
          <w:sz w:val="24"/>
          <w:szCs w:val="24"/>
        </w:rPr>
        <w:t>自然遗产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、世界灌溉工程遗产相关研究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3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64381"/>
    <w:rsid w:val="0C6064DB"/>
    <w:rsid w:val="10465B5D"/>
    <w:rsid w:val="1157606D"/>
    <w:rsid w:val="2F492BE2"/>
    <w:rsid w:val="31464381"/>
    <w:rsid w:val="33C53F22"/>
    <w:rsid w:val="349342AC"/>
    <w:rsid w:val="3B125C13"/>
    <w:rsid w:val="3CC47422"/>
    <w:rsid w:val="3FBE5CF3"/>
    <w:rsid w:val="46D15174"/>
    <w:rsid w:val="49070E13"/>
    <w:rsid w:val="4A0E7688"/>
    <w:rsid w:val="4BCE2825"/>
    <w:rsid w:val="680638C8"/>
    <w:rsid w:val="71C04248"/>
    <w:rsid w:val="7A0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2021-01-15T03:27:00Z</dcterms:created>
  <dc:creator>Z K</dc:creator>
  <cp:lastModifiedBy>张凯</cp:lastModifiedBy>
  <cp:lastPrinted>2023-06-13T08:05:00Z</cp:lastPrinted>
  <dcterms:modified xsi:type="dcterms:W3CDTF">2024-04-26T02:32:12Z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